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5A7E" w14:textId="79778FD9" w:rsidR="00947DC3" w:rsidRDefault="00947DC3" w:rsidP="00947DC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О ПРОФИЛАКТИКЕ ПРЕСТУПЛЕНИЙ, </w:t>
      </w:r>
    </w:p>
    <w:p w14:paraId="00AE5140" w14:textId="1082C620" w:rsidR="000B1852" w:rsidRDefault="00947DC3" w:rsidP="00947DC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СОВЕРШАЕМЫХ С ИСПОЛЬЗОВАНИЕМ СОЦИАЛЬНЫХ СЕТЕЙ</w:t>
      </w:r>
    </w:p>
    <w:p w14:paraId="3D2043AB" w14:textId="77777777" w:rsidR="00947DC3" w:rsidRPr="00947DC3" w:rsidRDefault="00947DC3" w:rsidP="00947DC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</w:p>
    <w:p w14:paraId="58B62847" w14:textId="03F76384" w:rsidR="00947DC3" w:rsidRPr="00947DC3" w:rsidRDefault="00947DC3" w:rsidP="009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7DC3">
        <w:rPr>
          <w:rFonts w:ascii="Times New Roman" w:hAnsi="Times New Roman" w:cs="Times New Roman"/>
          <w:sz w:val="30"/>
          <w:szCs w:val="30"/>
        </w:rPr>
        <w:t>Повсеместное внедрение и использование информационно-коммуникационных технологий не только способствует формированию информационного общества, но и приводит к появлению новых угроз, одной из которых является компьютерная преступность.</w:t>
      </w:r>
    </w:p>
    <w:p w14:paraId="3A0E27B2" w14:textId="3AF2129E" w:rsidR="00947DC3" w:rsidRDefault="00947DC3" w:rsidP="009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7DC3">
        <w:rPr>
          <w:rFonts w:ascii="Times New Roman" w:hAnsi="Times New Roman" w:cs="Times New Roman"/>
          <w:sz w:val="30"/>
          <w:szCs w:val="30"/>
        </w:rPr>
        <w:t>Последние пять лет в Республике Беларусь фиксируется существенный рост числа зарегистрированных</w:t>
      </w:r>
      <w:r>
        <w:rPr>
          <w:rFonts w:ascii="Times New Roman" w:hAnsi="Times New Roman" w:cs="Times New Roman"/>
          <w:sz w:val="30"/>
          <w:szCs w:val="30"/>
        </w:rPr>
        <w:t xml:space="preserve"> киберпреступлений.</w:t>
      </w:r>
    </w:p>
    <w:p w14:paraId="5F34203B" w14:textId="50C7C271" w:rsidR="00947DC3" w:rsidRPr="00947DC3" w:rsidRDefault="00947DC3" w:rsidP="00947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947DC3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947DC3">
        <w:rPr>
          <w:rFonts w:ascii="Times New Roman" w:hAnsi="Times New Roman" w:cs="Times New Roman"/>
          <w:i/>
          <w:iCs/>
          <w:sz w:val="30"/>
          <w:szCs w:val="30"/>
        </w:rPr>
        <w:t>:</w:t>
      </w:r>
      <w:r w:rsidRPr="00947DC3">
        <w:rPr>
          <w:rFonts w:ascii="Times New Roman" w:hAnsi="Times New Roman" w:cs="Times New Roman"/>
          <w:i/>
          <w:iCs/>
          <w:sz w:val="30"/>
          <w:szCs w:val="30"/>
        </w:rPr>
        <w:t xml:space="preserve"> В период с 2009 по 2017 год доля киберпреступлений в структуре преступности составляла около 2-3 % (в пределах 2,0-2,5 тысяч преступлений в год), в 2022 году их доля составила 16,8 % (14 839).</w:t>
      </w:r>
    </w:p>
    <w:p w14:paraId="6DC55B9C" w14:textId="77777777" w:rsidR="00947DC3" w:rsidRPr="00947DC3" w:rsidRDefault="00947DC3" w:rsidP="009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7DC3">
        <w:rPr>
          <w:rFonts w:ascii="Times New Roman" w:hAnsi="Times New Roman" w:cs="Times New Roman"/>
          <w:sz w:val="30"/>
          <w:szCs w:val="30"/>
        </w:rPr>
        <w:t>При этом подростки, не обладая должной осмотрительностью, становятся жертвами интернет-мошенников, а также с помощью социальных сетей, включая мессенджеры, вовлекаются в совершение преступлений.</w:t>
      </w:r>
    </w:p>
    <w:p w14:paraId="47586A41" w14:textId="77777777" w:rsidR="00947DC3" w:rsidRPr="00947DC3" w:rsidRDefault="00947DC3" w:rsidP="009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7DC3">
        <w:rPr>
          <w:rFonts w:ascii="Times New Roman" w:hAnsi="Times New Roman" w:cs="Times New Roman"/>
          <w:sz w:val="30"/>
          <w:szCs w:val="30"/>
        </w:rPr>
        <w:t>С развитием информационных технологий также возросло число зарегистрированных преступлений против половой неприкосновенности или половой свободы несовершеннолетних, совершаемых посредством различных социальных сетей и сервисов для обмена сообщениями.</w:t>
      </w:r>
    </w:p>
    <w:p w14:paraId="25F11FC0" w14:textId="77777777" w:rsidR="00947DC3" w:rsidRPr="00947DC3" w:rsidRDefault="00947DC3" w:rsidP="009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7DC3">
        <w:rPr>
          <w:rFonts w:ascii="Times New Roman" w:hAnsi="Times New Roman" w:cs="Times New Roman"/>
          <w:sz w:val="30"/>
          <w:szCs w:val="30"/>
        </w:rPr>
        <w:t>Рассчитывая на анонимность в интернете, преступники, пользуясь детской доверчивостью и недостаточными знаниями о безопасном поведении в сети, подыскивают жертв преступлений, маскируясь под несовершеннолетних или знакомых.</w:t>
      </w:r>
    </w:p>
    <w:p w14:paraId="2E5BBDF3" w14:textId="09990A46" w:rsidR="00947DC3" w:rsidRPr="00947DC3" w:rsidRDefault="00947DC3" w:rsidP="00947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947DC3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947DC3">
        <w:rPr>
          <w:rFonts w:ascii="Times New Roman" w:hAnsi="Times New Roman" w:cs="Times New Roman"/>
          <w:i/>
          <w:iCs/>
          <w:sz w:val="30"/>
          <w:szCs w:val="30"/>
        </w:rPr>
        <w:t>:</w:t>
      </w:r>
      <w:r w:rsidRPr="00947DC3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gramStart"/>
      <w:r w:rsidRPr="00947DC3">
        <w:rPr>
          <w:rFonts w:ascii="Times New Roman" w:hAnsi="Times New Roman" w:cs="Times New Roman"/>
          <w:i/>
          <w:iCs/>
          <w:sz w:val="30"/>
          <w:szCs w:val="30"/>
        </w:rPr>
        <w:t>В</w:t>
      </w:r>
      <w:proofErr w:type="gramEnd"/>
      <w:r w:rsidRPr="00947DC3">
        <w:rPr>
          <w:rFonts w:ascii="Times New Roman" w:hAnsi="Times New Roman" w:cs="Times New Roman"/>
          <w:i/>
          <w:iCs/>
          <w:sz w:val="30"/>
          <w:szCs w:val="30"/>
        </w:rPr>
        <w:t xml:space="preserve"> 2022 году значительная часть всех указанных преступлений против половой неприкосновенности или половой свободы несовершеннолетних совершена с использованием различных социальных сетей и мессенджеров – 248 из 1089, или 22,8 %.</w:t>
      </w:r>
    </w:p>
    <w:p w14:paraId="1092EBC5" w14:textId="77777777" w:rsidR="00947DC3" w:rsidRPr="00947DC3" w:rsidRDefault="00947DC3" w:rsidP="009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7DC3">
        <w:rPr>
          <w:rFonts w:ascii="Times New Roman" w:hAnsi="Times New Roman" w:cs="Times New Roman"/>
          <w:sz w:val="30"/>
          <w:szCs w:val="30"/>
        </w:rPr>
        <w:t>В числе преступлений, связанных с совершением развратных действий в отношении несовершеннолетних, более 80 % совершены в интернете (так называемый интернет-груминг).</w:t>
      </w:r>
    </w:p>
    <w:p w14:paraId="6F6BABE5" w14:textId="60B6CF66" w:rsidR="00947DC3" w:rsidRPr="00947DC3" w:rsidRDefault="00947DC3" w:rsidP="00947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947DC3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proofErr w:type="gramStart"/>
      <w:r w:rsidRPr="00947DC3">
        <w:rPr>
          <w:rFonts w:ascii="Times New Roman" w:hAnsi="Times New Roman" w:cs="Times New Roman"/>
          <w:i/>
          <w:iCs/>
          <w:sz w:val="30"/>
          <w:szCs w:val="30"/>
        </w:rPr>
        <w:t>:</w:t>
      </w:r>
      <w:r w:rsidRPr="00947DC3">
        <w:rPr>
          <w:rFonts w:ascii="Times New Roman" w:hAnsi="Times New Roman" w:cs="Times New Roman"/>
          <w:i/>
          <w:iCs/>
          <w:sz w:val="30"/>
          <w:szCs w:val="30"/>
        </w:rPr>
        <w:t xml:space="preserve"> Наиболее</w:t>
      </w:r>
      <w:proofErr w:type="gramEnd"/>
      <w:r w:rsidRPr="00947DC3">
        <w:rPr>
          <w:rFonts w:ascii="Times New Roman" w:hAnsi="Times New Roman" w:cs="Times New Roman"/>
          <w:i/>
          <w:iCs/>
          <w:sz w:val="30"/>
          <w:szCs w:val="30"/>
        </w:rPr>
        <w:t xml:space="preserve"> часто преступниками при совершении преступлений использовались следующие социальные сети и мессенджеры: </w:t>
      </w:r>
      <w:proofErr w:type="spellStart"/>
      <w:r w:rsidRPr="00947DC3">
        <w:rPr>
          <w:rFonts w:ascii="Times New Roman" w:hAnsi="Times New Roman" w:cs="Times New Roman"/>
          <w:i/>
          <w:iCs/>
          <w:sz w:val="30"/>
          <w:szCs w:val="30"/>
        </w:rPr>
        <w:t>ВКонтакте</w:t>
      </w:r>
      <w:proofErr w:type="spellEnd"/>
      <w:r w:rsidRPr="00947DC3">
        <w:rPr>
          <w:rFonts w:ascii="Times New Roman" w:hAnsi="Times New Roman" w:cs="Times New Roman"/>
          <w:i/>
          <w:iCs/>
          <w:sz w:val="30"/>
          <w:szCs w:val="30"/>
        </w:rPr>
        <w:t xml:space="preserve"> – 85 %; Telegram – 8,5 %; </w:t>
      </w:r>
      <w:proofErr w:type="spellStart"/>
      <w:r w:rsidRPr="00947DC3">
        <w:rPr>
          <w:rFonts w:ascii="Times New Roman" w:hAnsi="Times New Roman" w:cs="Times New Roman"/>
          <w:i/>
          <w:iCs/>
          <w:sz w:val="30"/>
          <w:szCs w:val="30"/>
        </w:rPr>
        <w:t>Instagram</w:t>
      </w:r>
      <w:proofErr w:type="spellEnd"/>
      <w:r w:rsidRPr="00947DC3">
        <w:rPr>
          <w:rFonts w:ascii="Times New Roman" w:hAnsi="Times New Roman" w:cs="Times New Roman"/>
          <w:i/>
          <w:iCs/>
          <w:sz w:val="30"/>
          <w:szCs w:val="30"/>
        </w:rPr>
        <w:t xml:space="preserve"> – 3 %; </w:t>
      </w:r>
      <w:proofErr w:type="spellStart"/>
      <w:r w:rsidRPr="00947DC3">
        <w:rPr>
          <w:rFonts w:ascii="Times New Roman" w:hAnsi="Times New Roman" w:cs="Times New Roman"/>
          <w:i/>
          <w:iCs/>
          <w:sz w:val="30"/>
          <w:szCs w:val="30"/>
        </w:rPr>
        <w:t>Viber</w:t>
      </w:r>
      <w:proofErr w:type="spellEnd"/>
      <w:r w:rsidRPr="00947DC3">
        <w:rPr>
          <w:rFonts w:ascii="Times New Roman" w:hAnsi="Times New Roman" w:cs="Times New Roman"/>
          <w:i/>
          <w:iCs/>
          <w:sz w:val="30"/>
          <w:szCs w:val="30"/>
        </w:rPr>
        <w:t xml:space="preserve"> – 2,5 %; Одноклассники и </w:t>
      </w:r>
      <w:proofErr w:type="spellStart"/>
      <w:r w:rsidRPr="00947DC3">
        <w:rPr>
          <w:rFonts w:ascii="Times New Roman" w:hAnsi="Times New Roman" w:cs="Times New Roman"/>
          <w:i/>
          <w:iCs/>
          <w:sz w:val="30"/>
          <w:szCs w:val="30"/>
        </w:rPr>
        <w:t>WhatsApp</w:t>
      </w:r>
      <w:proofErr w:type="spellEnd"/>
      <w:r w:rsidRPr="00947DC3">
        <w:rPr>
          <w:rFonts w:ascii="Times New Roman" w:hAnsi="Times New Roman" w:cs="Times New Roman"/>
          <w:i/>
          <w:iCs/>
          <w:sz w:val="30"/>
          <w:szCs w:val="30"/>
        </w:rPr>
        <w:t xml:space="preserve"> – менее 1 %.</w:t>
      </w:r>
    </w:p>
    <w:p w14:paraId="0EA7A99D" w14:textId="7A2DB415" w:rsidR="00947DC3" w:rsidRPr="00947DC3" w:rsidRDefault="00947DC3" w:rsidP="009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7DC3">
        <w:rPr>
          <w:rFonts w:ascii="Times New Roman" w:hAnsi="Times New Roman" w:cs="Times New Roman"/>
          <w:sz w:val="30"/>
          <w:szCs w:val="30"/>
        </w:rPr>
        <w:t>Кроме того, с помощью социальных сетей (мессенджеров) среди несовершеннолетних распространяется информация деструктивного характера: пропаганда экстремизма, насилия, наркомании, нетрадиционных сексуальных отношений и иной контент, имеющий возрастные ограничения.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7DC3">
        <w:rPr>
          <w:rFonts w:ascii="Times New Roman" w:hAnsi="Times New Roman" w:cs="Times New Roman"/>
          <w:sz w:val="30"/>
          <w:szCs w:val="30"/>
        </w:rPr>
        <w:t xml:space="preserve">Дети в силу отсутствия критического мышления подвержены негативному влиянию такой информации и представленным в </w:t>
      </w:r>
      <w:r w:rsidRPr="00947DC3">
        <w:rPr>
          <w:rFonts w:ascii="Times New Roman" w:hAnsi="Times New Roman" w:cs="Times New Roman"/>
          <w:sz w:val="30"/>
          <w:szCs w:val="30"/>
        </w:rPr>
        <w:lastRenderedPageBreak/>
        <w:t>сети фейкам, что делает их присутствие в социальных сетях потенциально опасным.</w:t>
      </w:r>
    </w:p>
    <w:p w14:paraId="5122B16B" w14:textId="77777777" w:rsidR="00947DC3" w:rsidRPr="00947DC3" w:rsidRDefault="00947DC3" w:rsidP="009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7DC3">
        <w:rPr>
          <w:rFonts w:ascii="Times New Roman" w:hAnsi="Times New Roman" w:cs="Times New Roman"/>
          <w:sz w:val="30"/>
          <w:szCs w:val="30"/>
        </w:rPr>
        <w:t>Статистические данные об использовании в преступных целях социальных сетей и мессенджеров свидетельствуют о том, что особого внимания требует вопрос обеспечения безопасности детей и подростков.</w:t>
      </w:r>
    </w:p>
    <w:p w14:paraId="68A8967C" w14:textId="4CA209E3" w:rsidR="00947DC3" w:rsidRPr="000724E2" w:rsidRDefault="00947DC3" w:rsidP="009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7DC3">
        <w:rPr>
          <w:rFonts w:ascii="Times New Roman" w:hAnsi="Times New Roman" w:cs="Times New Roman"/>
          <w:sz w:val="30"/>
          <w:szCs w:val="30"/>
        </w:rPr>
        <w:t>Обращаем внимание, что правилами пользования большинства наиболее популярных среди несовершеннолетних приложений запрещено создание учетной записи лицам до 13 лет (</w:t>
      </w:r>
      <w:proofErr w:type="spellStart"/>
      <w:r w:rsidRPr="00947DC3">
        <w:rPr>
          <w:rFonts w:ascii="Times New Roman" w:hAnsi="Times New Roman" w:cs="Times New Roman"/>
          <w:sz w:val="30"/>
          <w:szCs w:val="30"/>
        </w:rPr>
        <w:t>Viber</w:t>
      </w:r>
      <w:proofErr w:type="spellEnd"/>
      <w:r w:rsidRPr="00947DC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DC3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Pr="00947DC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DC3">
        <w:rPr>
          <w:rFonts w:ascii="Times New Roman" w:hAnsi="Times New Roman" w:cs="Times New Roman"/>
          <w:sz w:val="30"/>
          <w:szCs w:val="30"/>
        </w:rPr>
        <w:t>ТiкТок</w:t>
      </w:r>
      <w:proofErr w:type="spellEnd"/>
      <w:r w:rsidRPr="00947DC3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7DC3">
        <w:rPr>
          <w:rFonts w:ascii="Times New Roman" w:hAnsi="Times New Roman" w:cs="Times New Roman"/>
          <w:sz w:val="30"/>
          <w:szCs w:val="30"/>
        </w:rPr>
        <w:t>или до 16 лет (Telegram). Регистрация аккаунта от имени лица, не достигшего минимально допустимого возраста, является нарушением условий пользования мессенджером (социальной сетью).</w:t>
      </w:r>
    </w:p>
    <w:p w14:paraId="7AF53C97" w14:textId="7F62148A" w:rsidR="000B1852" w:rsidRDefault="000B1852" w:rsidP="000B1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70BAF27B" w14:textId="78F308E9" w:rsidR="00947DC3" w:rsidRPr="00947DC3" w:rsidRDefault="00947DC3" w:rsidP="00947D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7DC3">
        <w:rPr>
          <w:rFonts w:ascii="Times New Roman" w:hAnsi="Times New Roman" w:cs="Times New Roman"/>
          <w:bCs/>
          <w:iCs/>
          <w:sz w:val="24"/>
          <w:szCs w:val="24"/>
        </w:rPr>
        <w:t>Материал подготовлен Следственным комитетом Республики Беларусь</w:t>
      </w:r>
    </w:p>
    <w:p w14:paraId="73F227AC" w14:textId="77777777" w:rsidR="00E81F22" w:rsidRDefault="00E81F22"/>
    <w:sectPr w:rsidR="00E81F22" w:rsidSect="00947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22"/>
    <w:rsid w:val="000724E2"/>
    <w:rsid w:val="000B1852"/>
    <w:rsid w:val="00251116"/>
    <w:rsid w:val="0058095E"/>
    <w:rsid w:val="00947DC3"/>
    <w:rsid w:val="00E8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E019"/>
  <w15:chartTrackingRefBased/>
  <w15:docId w15:val="{DDC252D6-210E-40E2-9109-55EF70D4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85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2023-09-15T06:27:00Z</cp:lastPrinted>
  <dcterms:created xsi:type="dcterms:W3CDTF">2023-10-17T13:06:00Z</dcterms:created>
  <dcterms:modified xsi:type="dcterms:W3CDTF">2023-10-17T13:06:00Z</dcterms:modified>
</cp:coreProperties>
</file>