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26B" w:rsidRPr="00EB63AD" w:rsidRDefault="00A1126B" w:rsidP="00A1126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B63AD">
        <w:rPr>
          <w:rFonts w:ascii="Times New Roman" w:hAnsi="Times New Roman" w:cs="Times New Roman"/>
          <w:sz w:val="32"/>
          <w:szCs w:val="32"/>
        </w:rPr>
        <w:t>Секция</w:t>
      </w:r>
    </w:p>
    <w:p w:rsidR="00A1126B" w:rsidRPr="00EB63AD" w:rsidRDefault="00A1126B" w:rsidP="00A1126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EB63AD">
        <w:rPr>
          <w:rFonts w:ascii="Times New Roman" w:hAnsi="Times New Roman" w:cs="Times New Roman"/>
          <w:sz w:val="32"/>
          <w:szCs w:val="32"/>
        </w:rPr>
        <w:t>«Русская литература»</w:t>
      </w:r>
    </w:p>
    <w:p w:rsidR="00A1126B" w:rsidRPr="00DA3C8D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  <w:bookmarkStart w:id="0" w:name="_GoBack"/>
      <w:bookmarkEnd w:id="0"/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Левоневская Милена Мирославовна,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«Большеберестовицкая средняя школа имени С.О.Притыцкого» Берестовицкого района.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Две стихии одного шедевра: сравнительный анализ оригинала романа «Евгений Онегин» А.С. Пушкина и его перевода на белорусский язык А. Кулешовым;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Руселевич Карина Александровна,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«Радунская средняя школа» Вороновского района.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Тема старости в прозе Бориса Екимова (Маши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Трауб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>) и в современных общественных реалиях;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Жуковская Ангелина Михайловна,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«Погородненская средняя школа» Вороновского района.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Эволюция образа «идеальной женщины» в русской литературе XIX–XXI веков;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Ворона Виктор Дмитриевич,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«Средняя школа № 1 г. Скиделя им. В.Г. Пешко».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Особенности изображения событий периода Великой Отечественной войны на Белорусской земле в книге воспоминаний фронтовика и педагога Ивана </w:t>
      </w:r>
      <w:proofErr w:type="gramStart"/>
      <w:r w:rsidRPr="00B70C58">
        <w:rPr>
          <w:rFonts w:ascii="Times New Roman" w:hAnsi="Times New Roman" w:cs="Times New Roman"/>
          <w:sz w:val="32"/>
          <w:szCs w:val="32"/>
        </w:rPr>
        <w:t>Митина</w:t>
      </w:r>
      <w:proofErr w:type="gramEnd"/>
      <w:r w:rsidRPr="00B70C58">
        <w:rPr>
          <w:rFonts w:ascii="Times New Roman" w:hAnsi="Times New Roman" w:cs="Times New Roman"/>
          <w:sz w:val="32"/>
          <w:szCs w:val="32"/>
        </w:rPr>
        <w:t>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Бурдун Дарья Дмитриевна,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11 класса государственного учреждения образования «Гимназия № 1 г. Дятлово». </w:t>
      </w:r>
      <w:r w:rsidRPr="00B70C58">
        <w:rPr>
          <w:rFonts w:ascii="Times New Roman" w:hAnsi="Times New Roman" w:cs="Times New Roman"/>
          <w:sz w:val="32"/>
          <w:szCs w:val="32"/>
        </w:rPr>
        <w:t xml:space="preserve">Эволюция белорусской мистической прозы: от фольклорной романтики Яна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Барщевского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в книге «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Шляхтиц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Завальня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, или Беларусь в фантастических рассказах» к «городскому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фэнтези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>» в сборнике «(Не</w:t>
      </w:r>
      <w:proofErr w:type="gramStart"/>
      <w:r w:rsidRPr="00B70C58">
        <w:rPr>
          <w:rFonts w:ascii="Times New Roman" w:hAnsi="Times New Roman" w:cs="Times New Roman"/>
          <w:sz w:val="32"/>
          <w:szCs w:val="32"/>
        </w:rPr>
        <w:t>)з</w:t>
      </w:r>
      <w:proofErr w:type="gramEnd"/>
      <w:r w:rsidRPr="00B70C58">
        <w:rPr>
          <w:rFonts w:ascii="Times New Roman" w:hAnsi="Times New Roman" w:cs="Times New Roman"/>
          <w:sz w:val="32"/>
          <w:szCs w:val="32"/>
        </w:rPr>
        <w:t>римая Беларусь» коллектива авторов сообщества белорусских фантастов «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Шуфлядка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писателя»;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Курилова Виктория Денисовна,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7 класса государственного учреждения образования «Гимназия № 1 г. Ивье».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Цветовая палитра поэзии Серебряного века: количественный анализ на материале лирики А. Блока, А. Ахматовой и В. Маяковского;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Романюк Елизавета Александровна,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7 класса государственного учреждения образования «Гимназия № 1 г. Ивье».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Тема детства в произведениях Н.А. Некрасова и картинах художников-передвижников;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lastRenderedPageBreak/>
        <w:t xml:space="preserve">Денисюк Богдан Сергеевич,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«Средняя школа № 28 имени В.Д.Соколовского г. Гродно».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Хронотоп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степи в повестях А.П. Чехова «Степь» и Н.В. Гоголя «Тарас Бульба»;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Будырко Екатерина Владимировна,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5 г. Новогрудка имени Григория Фомичёва».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Литературные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мемы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>: альтернатива чтению или эффективный инструмент формирования читательской компетенции;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>Карпович Анастасия Сергеевна,</w:t>
      </w:r>
      <w:r w:rsidRPr="00B70C58">
        <w:rPr>
          <w:rFonts w:ascii="Times New Roman" w:hAnsi="Times New Roman" w:cs="Times New Roman"/>
          <w:sz w:val="24"/>
          <w:szCs w:val="24"/>
        </w:rPr>
        <w:t xml:space="preserve">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«Средняя школа №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 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 xml:space="preserve">7 г.Новогрудка имени Я.Дроздовича». </w:t>
      </w:r>
      <w:r w:rsidRPr="00B70C58">
        <w:rPr>
          <w:rFonts w:ascii="Times New Roman" w:hAnsi="Times New Roman" w:cs="Times New Roman"/>
          <w:sz w:val="32"/>
          <w:szCs w:val="32"/>
        </w:rPr>
        <w:t xml:space="preserve">Экспериментальная поэзия Елены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Кацюбы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: исследование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палиндромных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форм в современной русской литературе;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Ерёмина Евгения Андреевна,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 xml:space="preserve">учащаяся 10 класса государственного учреждения образования «Средняя школа </w:t>
      </w:r>
      <w:r>
        <w:rPr>
          <w:rFonts w:ascii="Times New Roman" w:hAnsi="Times New Roman" w:cs="Times New Roman"/>
          <w:i/>
          <w:sz w:val="32"/>
          <w:szCs w:val="32"/>
          <w:lang w:val="be-BY"/>
        </w:rPr>
        <w:t>№ 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 xml:space="preserve">40 имени В.И.Кремко г. Гродно». </w:t>
      </w:r>
      <w:r w:rsidRPr="00B70C58">
        <w:rPr>
          <w:rFonts w:ascii="Times New Roman" w:hAnsi="Times New Roman" w:cs="Times New Roman"/>
          <w:sz w:val="32"/>
          <w:szCs w:val="32"/>
        </w:rPr>
        <w:t xml:space="preserve">Нравственный выбор и проблема женской судьбы в русской и белорусской прозе XX века (на примере повести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В.Распутина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«Живи и помни» и романа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И.Шамякина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«Сердце на ладони»);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Дудина Эмилия Геннадьевна,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«Средняя школа № 20 имени Е.И.Чайкиной г. Гродно».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Евангельские мотивы в поэзии Н.С. Гумилева: проблемы рецепции и художественной трансформации;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Пецевич Матвей Сергеевич,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учащийся 11 класса государственного учреждения образования «Средняя школа № 20 имени Е.И.Чайкиной г. Гродно».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Полифония как структурообразующий принцип «маленькой трилогии»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А.П.Чехова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>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Сидорик Владислав Кириллович,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учащийся 11 класса государственного учреждения образования «Средняя школа № 4 имени П.И.Батова г. Слонима».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Трансформация литературного текста в цифровую эпоху: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мемы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по мотивам произведений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А.П.Чехова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>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t xml:space="preserve">Бруйло Кира Александровна,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10 класса государственного учреждения образования «Средняя школа № 10 имени В.И.Пеленицына г. Слонима».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Функции танцевальных фрагментов в </w:t>
      </w:r>
      <w:proofErr w:type="spellStart"/>
      <w:r w:rsidRPr="00B70C58">
        <w:rPr>
          <w:rFonts w:ascii="Times New Roman" w:hAnsi="Times New Roman" w:cs="Times New Roman"/>
          <w:sz w:val="32"/>
          <w:szCs w:val="32"/>
        </w:rPr>
        <w:t>нарративной</w:t>
      </w:r>
      <w:proofErr w:type="spellEnd"/>
      <w:r w:rsidRPr="00B70C58">
        <w:rPr>
          <w:rFonts w:ascii="Times New Roman" w:hAnsi="Times New Roman" w:cs="Times New Roman"/>
          <w:sz w:val="32"/>
          <w:szCs w:val="32"/>
        </w:rPr>
        <w:t xml:space="preserve"> организации русской прозы XIX-XX веков;</w:t>
      </w:r>
    </w:p>
    <w:p w:rsidR="00A1126B" w:rsidRPr="00B70C58" w:rsidRDefault="00A1126B" w:rsidP="00A112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70C58">
        <w:rPr>
          <w:rFonts w:ascii="Times New Roman" w:hAnsi="Times New Roman" w:cs="Times New Roman"/>
          <w:b/>
          <w:sz w:val="32"/>
          <w:szCs w:val="32"/>
          <w:lang w:val="be-BY"/>
        </w:rPr>
        <w:lastRenderedPageBreak/>
        <w:t xml:space="preserve">Зубик Полина Михайловна, </w:t>
      </w:r>
      <w:r w:rsidRPr="00B70C58">
        <w:rPr>
          <w:rFonts w:ascii="Times New Roman" w:hAnsi="Times New Roman" w:cs="Times New Roman"/>
          <w:i/>
          <w:sz w:val="32"/>
          <w:szCs w:val="32"/>
          <w:lang w:val="be-BY"/>
        </w:rPr>
        <w:t>учащаяся 11 класса государственного учреждения образования «Средняя школа № 3 г. Щучина имени В.А. Рудого».</w:t>
      </w:r>
      <w:r w:rsidRPr="00B70C58">
        <w:rPr>
          <w:rFonts w:ascii="Times New Roman" w:hAnsi="Times New Roman" w:cs="Times New Roman"/>
          <w:sz w:val="32"/>
          <w:szCs w:val="32"/>
        </w:rPr>
        <w:t xml:space="preserve"> Гендерная семантика языка и трансформация образа Гамлета в поэтической рецепции Марины Цветаевой и Бориса Пастернака (на примере поэтических текстов «Диалог Гамлета с совестью» и «Гамлет»).</w:t>
      </w:r>
    </w:p>
    <w:p w:rsidR="00DF1660" w:rsidRDefault="00DF1660"/>
    <w:sectPr w:rsidR="00DF1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26B"/>
    <w:rsid w:val="00A1126B"/>
    <w:rsid w:val="00A41427"/>
    <w:rsid w:val="00D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26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26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2026-10-26T12:22:00Z</dcterms:created>
  <dcterms:modified xsi:type="dcterms:W3CDTF">2026-10-26T12:23:00Z</dcterms:modified>
</cp:coreProperties>
</file>