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274" w:rsidRDefault="00C26274" w:rsidP="00C2627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Секция</w:t>
      </w:r>
    </w:p>
    <w:p w:rsidR="00C26274" w:rsidRDefault="00C26274" w:rsidP="00C26274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</w:rPr>
        <w:t>«География»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2"/>
          <w:szCs w:val="32"/>
          <w:highlight w:val="yellow"/>
        </w:rPr>
      </w:pPr>
      <w:bookmarkStart w:id="0" w:name="_GoBack"/>
      <w:bookmarkEnd w:id="0"/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val="be-BY"/>
        </w:rPr>
        <w:t>Кузьмицкий Матвей Сергеевич,</w:t>
      </w:r>
      <w:r>
        <w:rPr>
          <w:rFonts w:ascii="Times New Roman" w:hAnsi="Times New Roman" w:cs="Times New Roman"/>
          <w:b/>
          <w:color w:val="FF0000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образования «Средняя школа № 3 г. Скиделя имени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Е.М.Шевченко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» Гродненского района. </w:t>
      </w:r>
      <w:r>
        <w:rPr>
          <w:rFonts w:ascii="Times New Roman" w:eastAsia="Calibri" w:hAnsi="Times New Roman" w:cs="Times New Roman"/>
          <w:color w:val="000000"/>
          <w:sz w:val="32"/>
          <w:szCs w:val="32"/>
          <w:lang w:val="be-BY"/>
        </w:rPr>
        <w:t>Зоны влияния городов на примере г.Скиделя;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val="be-BY"/>
        </w:rPr>
        <w:t>Гутыро Александра Вячеславовна, Борук Егор Михайлович,</w:t>
      </w:r>
      <w:r>
        <w:rPr>
          <w:rFonts w:ascii="Times New Roman" w:hAnsi="Times New Roman" w:cs="Times New Roman"/>
          <w:i/>
          <w:color w:val="FF0000"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«Гимназия № 1 г. Дятлово».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32"/>
          <w:szCs w:val="32"/>
          <w:lang w:val="be-BY"/>
        </w:rPr>
        <w:t>Возделывание чечевицы как фактор обеспечения продовольственной безопасности Республики Беларусь: анализ мирового опыта и оценка локального потенциал;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val="be-BY"/>
        </w:rPr>
        <w:t>Синица Анастасия Сергеевна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образования «Турецкая средняя школа»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Кореличского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 района.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32"/>
          <w:szCs w:val="32"/>
          <w:lang w:val="be-BY"/>
        </w:rPr>
        <w:t>Ацэнка турыстычнага патэнцыялу асабліва ахоўваемых прыродных тэрыторый Карэліцкага раёна;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val="be-BY"/>
        </w:rPr>
        <w:t>Корень Максим Витальевич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23 имени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Ф.П.Гудея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>».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32"/>
          <w:szCs w:val="32"/>
          <w:lang w:val="be-BY"/>
        </w:rPr>
        <w:t>Региональные различия процессов урбанизации в Гродненской области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val="be-BY"/>
        </w:rPr>
        <w:t>Пушнегин Кирилл Николаевич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>Средняя школа № 22 имени И.П. Бохана г. Гродно</w:t>
      </w:r>
      <w:r>
        <w:rPr>
          <w:rFonts w:ascii="Times New Roman" w:hAnsi="Times New Roman" w:cs="Times New Roman"/>
          <w:i/>
          <w:sz w:val="32"/>
          <w:szCs w:val="32"/>
        </w:rPr>
        <w:t>».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32"/>
          <w:szCs w:val="32"/>
          <w:lang w:val="be-BY"/>
        </w:rPr>
        <w:t>Оценка пространственной доступности зеленой инфраструктуры микрорайона Ольшанка г.</w:t>
      </w:r>
      <w:r>
        <w:rPr>
          <w:lang w:val="be-BY"/>
        </w:rPr>
        <w:t> </w:t>
      </w:r>
      <w:r>
        <w:rPr>
          <w:rFonts w:ascii="Times New Roman" w:eastAsia="Calibri" w:hAnsi="Times New Roman" w:cs="Times New Roman"/>
          <w:color w:val="000000"/>
          <w:sz w:val="32"/>
          <w:szCs w:val="32"/>
          <w:lang w:val="be-BY"/>
        </w:rPr>
        <w:t>Гродно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Гайдук Виктория Геннадьевна,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</w:t>
      </w: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Ступчик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Юлиан Владиславович,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>Дубненская средняя школа имени Андрея Степановича Данилова</w:t>
      </w:r>
      <w:r>
        <w:rPr>
          <w:rFonts w:ascii="Times New Roman" w:hAnsi="Times New Roman" w:cs="Times New Roman"/>
          <w:i/>
          <w:sz w:val="32"/>
          <w:szCs w:val="32"/>
        </w:rPr>
        <w:t xml:space="preserve">» Мостовский район.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Разработка интерактивного цифрового атласа природных объектов Мостовского района;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Конон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Роман Вадимович,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>Средняя школа № 3 г. Мосты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Геоинформационное моделирование строения месторождения «Колядичи-2»;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Тарасенко Дарья Юрьевна,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Правомостовская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средняя школа имени Станислава Ивановича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Болтрукевича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От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lastRenderedPageBreak/>
        <w:t>карты почв – к умному урожаю: ГИС-исследование земель деревни Ляда;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Колодко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Татьяна Александровна,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Гарнастай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Алина Александровна,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>Гимназия № 1 г. 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Новогрудка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Туристическая инфраструктура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Новогрудка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и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Новогрудского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района: современное состояние и перспективы развития;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Генечко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Анастасия Валерьевна,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</w:t>
      </w: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, Ивановна Алеся Александровна,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12 имени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В.В.Бабко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Анализ прогнозных показателей загрязнения территории Гродненской области радионуклидами вследствие аварии на Чернобыльской АЭС;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Григорьев Артемий Алексеевич,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38 имени Кирилла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Туровского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Комфортность городской среды: исследуем микрорайон Вишневец;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Костюшко Мария Александровна,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Гимназия № 1 имени академика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Е.Ф.Карского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Красная книга памятника природы местного значения «Лесопарка «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Румлёво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>». Позвоночные животные;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Ханько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Елизавета Сергеевна,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11 имени генерала армии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А.И.Антонова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Мониторинг качества питьевой воды из различных подземных источников;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Губарев Алексей Иванович,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>Гимназия № 1 г. Ошмяны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Улицы Ошмян как географическая память города;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Витковская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Ксения Витальевна,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8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Раховичская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средняя школа Слонимского района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Молочные реки Беларуси: от фермы до прилавка;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Карпухина Софья Сергеевна,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Цубатов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Назар Юрьевич,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учащиеся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образования «Гимназия г. Сморгони».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Адаптация городской среды к процессам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электромобилизации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>: региональный опыт и вызовы;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Кохно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32"/>
          <w:szCs w:val="32"/>
        </w:rPr>
        <w:t xml:space="preserve"> Матвей Маркович,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учащийся 10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>образования «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6 </w:t>
      </w:r>
      <w:r>
        <w:rPr>
          <w:rFonts w:ascii="Times New Roman" w:eastAsia="Calibri" w:hAnsi="Times New Roman" w:cs="Times New Roman"/>
          <w:i/>
          <w:sz w:val="32"/>
          <w:szCs w:val="32"/>
        </w:rPr>
        <w:lastRenderedPageBreak/>
        <w:t>г. Сморгони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Оценка комфортности проживания населения в микрорайоне </w:t>
      </w:r>
      <w:proofErr w:type="spellStart"/>
      <w:r>
        <w:rPr>
          <w:rFonts w:ascii="Times New Roman" w:eastAsia="Calibri" w:hAnsi="Times New Roman" w:cs="Times New Roman"/>
          <w:color w:val="000000"/>
          <w:sz w:val="32"/>
          <w:szCs w:val="32"/>
        </w:rPr>
        <w:t>Корени</w:t>
      </w:r>
      <w:proofErr w:type="spellEnd"/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г. Сморгони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Свирид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Елизавета Александровна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«Средняя школа №1 </w:t>
      </w:r>
      <w:proofErr w:type="spellStart"/>
      <w:r>
        <w:rPr>
          <w:rFonts w:ascii="Times New Roman" w:hAnsi="Times New Roman" w:cs="Times New Roman"/>
          <w:i/>
          <w:sz w:val="32"/>
          <w:szCs w:val="32"/>
        </w:rPr>
        <w:t>г.п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>. Кореличи»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eastAsia="Calibri" w:hAnsi="Times New Roman" w:cs="Times New Roman"/>
          <w:sz w:val="32"/>
          <w:szCs w:val="32"/>
        </w:rPr>
        <w:t xml:space="preserve">Инвазивное растение золотарник канадский в черте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г.п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 Кореличи: вред и польза.</w:t>
      </w:r>
    </w:p>
    <w:p w:rsidR="00C26274" w:rsidRDefault="00C26274" w:rsidP="00C262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br w:type="page"/>
      </w:r>
    </w:p>
    <w:p w:rsidR="00E73FE6" w:rsidRDefault="00E73FE6"/>
    <w:sectPr w:rsidR="00E73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274"/>
    <w:rsid w:val="0093752D"/>
    <w:rsid w:val="00C26274"/>
    <w:rsid w:val="00E73FE6"/>
    <w:rsid w:val="00EB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B36EB-61EB-43E5-8896-27AE8CF4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274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9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Kab243_1</dc:creator>
  <cp:keywords/>
  <dc:description/>
  <cp:lastModifiedBy>Kab243_1</cp:lastModifiedBy>
  <cp:revision>2</cp:revision>
  <dcterms:created xsi:type="dcterms:W3CDTF">2026-10-27T12:28:00Z</dcterms:created>
  <dcterms:modified xsi:type="dcterms:W3CDTF">2026-10-27T12:39:00Z</dcterms:modified>
</cp:coreProperties>
</file>